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B3" w:rsidRPr="00E0410D" w:rsidRDefault="008E75B3" w:rsidP="008E75B3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E0410D">
        <w:rPr>
          <w:rFonts w:asciiTheme="minorBidi" w:hAnsiTheme="minorBidi"/>
          <w:b/>
          <w:bCs/>
          <w:sz w:val="44"/>
          <w:szCs w:val="44"/>
          <w:cs/>
        </w:rPr>
        <w:t>ร่าง</w:t>
      </w:r>
      <w:r w:rsidR="00046345">
        <w:rPr>
          <w:rFonts w:asciiTheme="minorBidi" w:hAnsiTheme="minorBidi" w:hint="cs"/>
          <w:b/>
          <w:bCs/>
          <w:sz w:val="44"/>
          <w:szCs w:val="44"/>
          <w:cs/>
        </w:rPr>
        <w:t xml:space="preserve"> เกณฑ์</w:t>
      </w:r>
      <w:bookmarkStart w:id="0" w:name="_GoBack"/>
      <w:bookmarkEnd w:id="0"/>
      <w:r w:rsidRPr="00E0410D">
        <w:rPr>
          <w:rFonts w:asciiTheme="minorBidi" w:hAnsiTheme="minorBidi"/>
          <w:b/>
          <w:bCs/>
          <w:sz w:val="44"/>
          <w:szCs w:val="44"/>
          <w:cs/>
        </w:rPr>
        <w:t xml:space="preserve">กลุ่มที่ </w:t>
      </w:r>
      <w:r w:rsidRPr="00E0410D">
        <w:rPr>
          <w:rFonts w:asciiTheme="minorBidi" w:hAnsiTheme="minorBidi"/>
          <w:b/>
          <w:bCs/>
          <w:sz w:val="44"/>
          <w:szCs w:val="44"/>
        </w:rPr>
        <w:t>2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992"/>
      </w:tblGrid>
      <w:tr w:rsidR="009E57C9" w:rsidTr="003E1706">
        <w:tc>
          <w:tcPr>
            <w:tcW w:w="851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7513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</w:t>
            </w:r>
            <w:r w:rsidRP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รประเมิน</w:t>
            </w:r>
          </w:p>
        </w:tc>
        <w:tc>
          <w:tcPr>
            <w:tcW w:w="992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9E57C9" w:rsidTr="003E1706">
        <w:tc>
          <w:tcPr>
            <w:tcW w:w="851" w:type="dxa"/>
          </w:tcPr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ด้านโครงสร้างและการดำเนินงาน (</w:t>
            </w:r>
            <w:r w:rsidRPr="00521285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Structure</w:t>
            </w: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67F38" w:rsidRDefault="00967F38" w:rsidP="00B42BD0">
            <w:pPr>
              <w:pStyle w:val="ListParagraph"/>
              <w:numPr>
                <w:ilvl w:val="1"/>
                <w:numId w:val="1"/>
              </w:numPr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1.1 </w:t>
            </w:r>
            <w:r w:rsidR="00217BDA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9E57C9" w:rsidRPr="00967F38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มีนโยบาย แผน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</w:t>
            </w:r>
            <w:r w:rsidR="00217BDA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ที่สอดคล้องกับนโยบายและแผนของสถาบัน , ประเทศ</w:t>
            </w:r>
          </w:p>
          <w:p w:rsidR="00217BDA" w:rsidRDefault="00217BDA" w:rsidP="00B42BD0">
            <w:pPr>
              <w:pStyle w:val="ListParagraph"/>
              <w:numPr>
                <w:ilvl w:val="1"/>
                <w:numId w:val="1"/>
              </w:numPr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1.2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โครงสร้างบุคลากร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ที่มีหน้าที่ความรับผิดชอบชัดเจน</w:t>
            </w:r>
          </w:p>
          <w:p w:rsidR="009E57C9" w:rsidRDefault="00217BDA" w:rsidP="00217BDA">
            <w:pPr>
              <w:pStyle w:val="ListParagraph"/>
              <w:numPr>
                <w:ilvl w:val="1"/>
                <w:numId w:val="1"/>
              </w:numPr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มีงบประมาณสนับสนุน</w:t>
            </w:r>
          </w:p>
          <w:p w:rsidR="00217BDA" w:rsidRPr="00CC79D2" w:rsidRDefault="00217BDA" w:rsidP="00217BDA">
            <w:pPr>
              <w:pStyle w:val="ListParagraph"/>
              <w:numPr>
                <w:ilvl w:val="1"/>
                <w:numId w:val="1"/>
              </w:numP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มีทรัพยากรที่เอื้อต่อการดำเนินงานของศูนย์ เช่น 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217BDA" w:rsidRPr="00217BDA" w:rsidRDefault="009E57C9" w:rsidP="00217BDA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Pr="008E75B3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  <w:r w:rsidRPr="008E75B3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Pr="008E75B3" w:rsidRDefault="009E57C9" w:rsidP="008D242B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8E75B3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8E75B3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3E1706">
        <w:tc>
          <w:tcPr>
            <w:tcW w:w="851" w:type="dxa"/>
          </w:tcPr>
          <w:p w:rsidR="009E57C9" w:rsidRPr="009F663B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trike/>
                <w:color w:val="FF0000"/>
                <w:spacing w:val="-4"/>
                <w:sz w:val="36"/>
                <w:szCs w:val="36"/>
              </w:rPr>
            </w:pP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</w:tcPr>
          <w:p w:rsidR="009E57C9" w:rsidRPr="009F663B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</w:rPr>
            </w:pPr>
            <w:r w:rsidRPr="009F663B">
              <w:rPr>
                <w:rFonts w:ascii="TH SarabunIT๙" w:hAnsi="TH SarabunIT๙" w:cs="TH SarabunIT๙" w:hint="cs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  <w:cs/>
              </w:rPr>
              <w:t>ด้านบุคลากร (</w:t>
            </w:r>
            <w:r w:rsidRPr="009F663B">
              <w:rPr>
                <w:rFonts w:ascii="TH SarabunIT๙" w:hAnsi="TH SarabunIT๙" w:cs="TH SarabunIT๙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</w:rPr>
              <w:t>Personal</w:t>
            </w:r>
            <w:r w:rsidRPr="009F663B">
              <w:rPr>
                <w:rFonts w:ascii="TH SarabunIT๙" w:hAnsi="TH SarabunIT๙" w:cs="TH SarabunIT๙" w:hint="cs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9F663B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trike/>
                <w:color w:val="FF0000"/>
                <w:spacing w:val="-4"/>
                <w:sz w:val="36"/>
                <w:szCs w:val="36"/>
              </w:rPr>
            </w:pPr>
            <w:r w:rsidRPr="009F663B">
              <w:rPr>
                <w:rFonts w:ascii="TH SarabunIT๙" w:hAnsi="TH SarabunIT๙" w:cs="TH SarabunIT๙"/>
                <w:strike/>
                <w:color w:val="FF0000"/>
                <w:spacing w:val="-4"/>
                <w:sz w:val="36"/>
                <w:szCs w:val="36"/>
              </w:rPr>
              <w:t>2.1</w:t>
            </w: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 xml:space="preserve"> มีบุคลากรประจำศูนย์ที่มีประสบการณ์ในสาขานั้น ๆ อย่างน้อย 1 คน</w:t>
            </w:r>
          </w:p>
          <w:p w:rsidR="009E57C9" w:rsidRPr="009F663B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2.2 มีบุคลากรที่มีความเชี่ยวชาญสาขานั้น ๆ (เช่น มีผลงานวิจัยที่ยอมรับได้รับเชิญเป็นวิทยากรประจำ ฯลฯ) อย่างน้อย 1 คน</w:t>
            </w:r>
          </w:p>
        </w:tc>
        <w:tc>
          <w:tcPr>
            <w:tcW w:w="992" w:type="dxa"/>
          </w:tcPr>
          <w:p w:rsidR="009E57C9" w:rsidRPr="009F663B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</w:p>
          <w:p w:rsidR="009E57C9" w:rsidRPr="009F663B" w:rsidRDefault="009E57C9" w:rsidP="008D242B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9F663B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(5)</w:t>
            </w:r>
          </w:p>
          <w:p w:rsidR="009E57C9" w:rsidRPr="009F663B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9F663B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3E1706">
        <w:tc>
          <w:tcPr>
            <w:tcW w:w="851" w:type="dxa"/>
          </w:tcPr>
          <w:p w:rsidR="009E57C9" w:rsidRDefault="00B45C2D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2</w:t>
            </w:r>
          </w:p>
        </w:tc>
        <w:tc>
          <w:tcPr>
            <w:tcW w:w="7513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ด้านผลงานวิชาการ/วิจัย (</w:t>
            </w:r>
            <w:r w:rsidRPr="00D47B4E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Research and Development Center</w:t>
            </w: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67F38" w:rsidRDefault="00B45C2D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2</w:t>
            </w:r>
            <w:r w:rsidR="009E57C9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.1 </w:t>
            </w:r>
            <w:r w:rsidR="00967F38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ผลิตผ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ลงานวิจัย/ตำรา/บทความวิชาการ/นวัตกรรม </w:t>
            </w:r>
            <w:r w:rsidR="00967F38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ที่ได้รับการ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เผยแพร่ในแหล่งที่ได้รับการยอมรับ </w:t>
            </w:r>
            <w:r w:rsidR="00967F38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ในระดับชาติ/นานาชาติ</w:t>
            </w:r>
          </w:p>
          <w:p w:rsidR="00967F38" w:rsidRDefault="00967F38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EF0C83" w:rsidRDefault="009E57C9" w:rsidP="007B4681">
            <w:pPr>
              <w:pStyle w:val="ListParagraph"/>
              <w:ind w:left="0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</w:p>
        </w:tc>
        <w:tc>
          <w:tcPr>
            <w:tcW w:w="992" w:type="dxa"/>
          </w:tcPr>
          <w:p w:rsidR="009E57C9" w:rsidRDefault="009E57C9" w:rsidP="00B45C2D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Pr="00267957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26795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(10)</w:t>
            </w:r>
          </w:p>
          <w:p w:rsidR="009E57C9" w:rsidRPr="00267957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  <w:r w:rsidRPr="0026795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267957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3E1706">
        <w:tc>
          <w:tcPr>
            <w:tcW w:w="851" w:type="dxa"/>
          </w:tcPr>
          <w:p w:rsidR="009E57C9" w:rsidRDefault="00B45C2D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3</w:t>
            </w:r>
          </w:p>
        </w:tc>
        <w:tc>
          <w:tcPr>
            <w:tcW w:w="7513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การบริการวิชาการ/การถ่ายทอดเทคโนโลยี/การสอน (</w:t>
            </w:r>
            <w:r w:rsidRPr="008C68D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Training Center</w:t>
            </w: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40049A" w:rsidP="007B4681">
            <w:pPr>
              <w:pStyle w:val="ListParagraph"/>
              <w:ind w:left="0"/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3</w:t>
            </w:r>
            <w:r w:rsidR="009E57C9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.1 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เป็นศูนย์ฝึก</w:t>
            </w:r>
            <w:r w:rsidR="002D3A10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อบรม/ปฏิบัติงานสาขานั้นๆ อย่างต่อเนื่องทุกปี</w:t>
            </w:r>
          </w:p>
          <w:p w:rsidR="009E57C9" w:rsidRDefault="0040049A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3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.2 </w:t>
            </w:r>
            <w:r w:rsidR="002D3A10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จัดแหล่งเรียนรู้เพื่อการศึกษาดูงาน</w:t>
            </w:r>
          </w:p>
          <w:p w:rsidR="009E57C9" w:rsidRPr="008C68D6" w:rsidRDefault="0040049A" w:rsidP="002D3A10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3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.3 </w:t>
            </w:r>
            <w:r w:rsidR="002D3A10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มีการบูรณาการกับพันธกิจด้านการเรียนการสอนของสถาบัน</w:t>
            </w:r>
          </w:p>
        </w:tc>
        <w:tc>
          <w:tcPr>
            <w:tcW w:w="992" w:type="dxa"/>
          </w:tcPr>
          <w:p w:rsidR="009E57C9" w:rsidRDefault="009E57C9" w:rsidP="00B45C2D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B45C2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40049A" w:rsidTr="003E1706">
        <w:tc>
          <w:tcPr>
            <w:tcW w:w="851" w:type="dxa"/>
          </w:tcPr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4</w:t>
            </w:r>
          </w:p>
        </w:tc>
        <w:tc>
          <w:tcPr>
            <w:tcW w:w="7513" w:type="dxa"/>
          </w:tcPr>
          <w:p w:rsidR="00952AD1" w:rsidRDefault="0040049A" w:rsidP="00952AD1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ด้านพัฒนาบุคลากร</w:t>
            </w:r>
          </w:p>
          <w:p w:rsidR="0040049A" w:rsidRPr="00267957" w:rsidRDefault="00952AD1" w:rsidP="00952AD1">
            <w:pPr>
              <w:pStyle w:val="ListParagraph"/>
              <w:ind w:left="0"/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4</w:t>
            </w:r>
            <w:r w:rsidR="0040049A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.1 </w:t>
            </w:r>
            <w:r w:rsidR="0040049A" w:rsidRPr="00267957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มีการพัฒนาบุคลากรให้มีความเชี่ยวชาญในสาขานั้นๆ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40049A" w:rsidTr="003E1706">
        <w:tc>
          <w:tcPr>
            <w:tcW w:w="851" w:type="dxa"/>
          </w:tcPr>
          <w:p w:rsidR="0040049A" w:rsidRPr="007277A6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5</w:t>
            </w:r>
          </w:p>
        </w:tc>
        <w:tc>
          <w:tcPr>
            <w:tcW w:w="7513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เครือข่ายทางวิชาการ (</w:t>
            </w:r>
            <w:r w:rsidRPr="00694DB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Academic Network</w:t>
            </w: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40049A" w:rsidRPr="00694DB6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5.1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มีการจัดทำเครือข่ายความร่วมมือในการทำงาน 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40049A" w:rsidRPr="007277A6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40049A" w:rsidTr="003E1706">
        <w:tc>
          <w:tcPr>
            <w:tcW w:w="851" w:type="dxa"/>
          </w:tcPr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6</w:t>
            </w:r>
          </w:p>
        </w:tc>
        <w:tc>
          <w:tcPr>
            <w:tcW w:w="7513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เป็นคลังความรู้และ</w:t>
            </w:r>
            <w:r w:rsidRPr="007277A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ศูนย์อ้างอิง (</w:t>
            </w:r>
            <w:r w:rsidRPr="007277A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Reference Center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</w:p>
          <w:p w:rsidR="0040049A" w:rsidRPr="00267957" w:rsidRDefault="0040049A" w:rsidP="0040049A">
            <w:pPr>
              <w:pStyle w:val="ListParagraph"/>
              <w:ind w:left="0"/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6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คลังความรู้ 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Pr="00267957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เป็นศูนย์รวมข้อมูลของทรัพยากรการเรียนรู้และคลังความรู้ เฉพาะ</w:t>
            </w:r>
            <w:r w:rsidRPr="00267957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ด้าน</w:t>
            </w:r>
          </w:p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6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.2 ฐานข้อมูลที่เข้าถึงได้ง่าย</w:t>
            </w:r>
          </w:p>
          <w:p w:rsidR="0040049A" w:rsidRPr="008C68D6" w:rsidRDefault="0040049A" w:rsidP="0040049A">
            <w:pPr>
              <w:pStyle w:val="ListParagraph"/>
              <w:ind w:left="0"/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6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.3 เป็นผู้เชี่ยวชาญ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</w:tbl>
    <w:p w:rsidR="00267957" w:rsidRDefault="00267957"/>
    <w:p w:rsidR="00267957" w:rsidRDefault="00267957"/>
    <w:p w:rsidR="00267957" w:rsidRDefault="00267957">
      <w:pPr>
        <w:rPr>
          <w:rFonts w:hint="cs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7513"/>
        <w:gridCol w:w="992"/>
        <w:gridCol w:w="992"/>
      </w:tblGrid>
      <w:tr w:rsidR="009E57C9" w:rsidRPr="001F2984" w:rsidTr="00B45C2D">
        <w:tc>
          <w:tcPr>
            <w:tcW w:w="851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7513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992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9E57C9" w:rsidRPr="001F2984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9E57C9" w:rsidRPr="001F2984" w:rsidTr="00B45C2D">
        <w:tc>
          <w:tcPr>
            <w:tcW w:w="851" w:type="dxa"/>
          </w:tcPr>
          <w:p w:rsidR="009E57C9" w:rsidRPr="007277A6" w:rsidRDefault="0040049A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7</w:t>
            </w:r>
          </w:p>
        </w:tc>
        <w:tc>
          <w:tcPr>
            <w:tcW w:w="7513" w:type="dxa"/>
          </w:tcPr>
          <w:p w:rsidR="00B45C2D" w:rsidRDefault="009E57C9" w:rsidP="00B45C2D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BF11E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หน่วยงานที่ได้รับการยอมรับระดับชาติ (</w:t>
            </w:r>
            <w:r w:rsidRPr="00BF11E0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National Policy Advocacy</w:t>
            </w:r>
            <w:r w:rsidRPr="00BF11E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B45C2D" w:rsidRDefault="0040049A" w:rsidP="00B45C2D">
            <w:pPr>
              <w:pStyle w:val="ListParagraph"/>
              <w:ind w:left="0"/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7</w:t>
            </w:r>
            <w:r w:rsidR="009E57C9" w:rsidRPr="00B45C2D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.1</w:t>
            </w:r>
            <w:r w:rsidR="009E57C9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B45C2D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ได้รับการยอมรับในระดับท้องถิ่น/ชาติ/นานาชาติ</w:t>
            </w:r>
          </w:p>
        </w:tc>
        <w:tc>
          <w:tcPr>
            <w:tcW w:w="992" w:type="dxa"/>
          </w:tcPr>
          <w:p w:rsidR="009E57C9" w:rsidRDefault="009E57C9" w:rsidP="00B45C2D">
            <w:pPr>
              <w:pStyle w:val="ListParagraph"/>
              <w:ind w:left="0"/>
              <w:rPr>
                <w:rFonts w:ascii="TH SarabunIT๙" w:hAnsi="TH SarabunIT๙" w:cs="TH SarabunIT๙" w:hint="cs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B45C2D">
        <w:tc>
          <w:tcPr>
            <w:tcW w:w="851" w:type="dxa"/>
          </w:tcPr>
          <w:p w:rsidR="009E57C9" w:rsidRPr="009F663B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trike/>
                <w:color w:val="FF0000"/>
                <w:spacing w:val="-4"/>
                <w:sz w:val="36"/>
                <w:szCs w:val="36"/>
                <w:cs/>
              </w:rPr>
            </w:pP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8</w:t>
            </w:r>
          </w:p>
        </w:tc>
        <w:tc>
          <w:tcPr>
            <w:tcW w:w="7513" w:type="dxa"/>
          </w:tcPr>
          <w:p w:rsidR="009E57C9" w:rsidRPr="009F663B" w:rsidRDefault="009E57C9" w:rsidP="007B4681">
            <w:pPr>
              <w:pStyle w:val="ListParagraph"/>
              <w:ind w:left="0"/>
              <w:rPr>
                <w:rFonts w:ascii="TH SarabunIT๙" w:hAnsi="TH SarabunIT๙" w:cs="TH SarabunIT๙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</w:rPr>
            </w:pPr>
            <w:r w:rsidRPr="009F663B">
              <w:rPr>
                <w:rFonts w:ascii="TH SarabunIT๙" w:hAnsi="TH SarabunIT๙" w:cs="TH SarabunIT๙" w:hint="cs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  <w:cs/>
              </w:rPr>
              <w:t>ศูนย์สร้างความเป็นผู้นำทางวิชาชีพ (</w:t>
            </w:r>
            <w:r w:rsidRPr="009F663B">
              <w:rPr>
                <w:rFonts w:ascii="TH SarabunIT๙" w:hAnsi="TH SarabunIT๙" w:cs="TH SarabunIT๙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</w:rPr>
              <w:t>Professional Leadership Center</w:t>
            </w:r>
            <w:r w:rsidRPr="009F663B">
              <w:rPr>
                <w:rFonts w:ascii="TH SarabunIT๙" w:hAnsi="TH SarabunIT๙" w:cs="TH SarabunIT๙" w:hint="cs"/>
                <w:b/>
                <w:bCs/>
                <w:strike/>
                <w:color w:val="FF0000"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9F663B" w:rsidRDefault="009E57C9" w:rsidP="007B4681">
            <w:pPr>
              <w:pStyle w:val="ListParagraph"/>
              <w:ind w:left="0"/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</w:pPr>
            <w:r w:rsidRPr="009F663B">
              <w:rPr>
                <w:rFonts w:ascii="TH SarabunIT๙" w:hAnsi="TH SarabunIT๙" w:cs="TH SarabunIT๙"/>
                <w:strike/>
                <w:color w:val="FF0000"/>
                <w:spacing w:val="-4"/>
                <w:sz w:val="36"/>
                <w:szCs w:val="36"/>
              </w:rPr>
              <w:t xml:space="preserve">8.1 </w:t>
            </w: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เป็นศูนย์รวมข้อมูลของทรัพยากรการเรียนรู้และคลังความรู้ เฉพาะทางด้านนั้น สามารถให้ผู้เรียนศึกษ</w:t>
            </w:r>
            <w:r w:rsidR="00B37CC5"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า</w:t>
            </w:r>
            <w:r w:rsidR="00C71AF3"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 xml:space="preserve"> ค้น</w:t>
            </w:r>
            <w:r w:rsidRPr="009F663B">
              <w:rPr>
                <w:rFonts w:ascii="TH SarabunIT๙" w:hAnsi="TH SarabunIT๙" w:cs="TH SarabunIT๙" w:hint="cs"/>
                <w:strike/>
                <w:color w:val="FF0000"/>
                <w:spacing w:val="-4"/>
                <w:sz w:val="36"/>
                <w:szCs w:val="36"/>
                <w:cs/>
              </w:rPr>
              <w:t>คว้า ได้ด้วยตนเอง เพื่อสร้างความเป็นผู้นำทางวิชาชีพต่อไป</w:t>
            </w:r>
          </w:p>
        </w:tc>
        <w:tc>
          <w:tcPr>
            <w:tcW w:w="992" w:type="dxa"/>
          </w:tcPr>
          <w:p w:rsidR="009E57C9" w:rsidRPr="009F663B" w:rsidRDefault="009E57C9" w:rsidP="00B45C2D">
            <w:pPr>
              <w:pStyle w:val="ListParagraph"/>
              <w:ind w:left="0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</w:rPr>
            </w:pPr>
          </w:p>
          <w:p w:rsidR="009E57C9" w:rsidRPr="009F663B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olor w:val="FF0000"/>
                <w:spacing w:val="-4"/>
                <w:sz w:val="36"/>
                <w:szCs w:val="36"/>
                <w:cs/>
              </w:rPr>
            </w:pPr>
            <w:r w:rsidRPr="009F663B">
              <w:rPr>
                <w:rFonts w:ascii="TH SarabunIT๙" w:hAnsi="TH SarabunIT๙" w:cs="TH SarabunIT๙" w:hint="cs"/>
                <w:color w:val="FF0000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992" w:type="dxa"/>
          </w:tcPr>
          <w:p w:rsidR="009E57C9" w:rsidRDefault="009E57C9" w:rsidP="007B468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40049A" w:rsidRPr="001F2984" w:rsidTr="00B45C2D">
        <w:tc>
          <w:tcPr>
            <w:tcW w:w="8364" w:type="dxa"/>
            <w:gridSpan w:val="2"/>
          </w:tcPr>
          <w:p w:rsidR="0040049A" w:rsidRPr="00A063DA" w:rsidRDefault="0040049A" w:rsidP="0040049A">
            <w:pPr>
              <w:pStyle w:val="ListParagraph"/>
              <w:ind w:left="0"/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  <w:r w:rsidRPr="00A063DA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รวม</w:t>
            </w:r>
          </w:p>
        </w:tc>
        <w:tc>
          <w:tcPr>
            <w:tcW w:w="992" w:type="dxa"/>
          </w:tcPr>
          <w:p w:rsidR="0040049A" w:rsidRPr="00050FC7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(1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  <w:t>5</w:t>
            </w:r>
            <w:r w:rsidRPr="00050FC7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0)</w:t>
            </w:r>
          </w:p>
        </w:tc>
        <w:tc>
          <w:tcPr>
            <w:tcW w:w="992" w:type="dxa"/>
          </w:tcPr>
          <w:p w:rsidR="0040049A" w:rsidRDefault="0040049A" w:rsidP="0040049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</w:tbl>
    <w:p w:rsidR="007B1229" w:rsidRDefault="007B1229"/>
    <w:p w:rsidR="00967F38" w:rsidRDefault="00967F38"/>
    <w:p w:rsidR="00967F38" w:rsidRDefault="00967F38"/>
    <w:p w:rsidR="00967F38" w:rsidRDefault="00967F38"/>
    <w:sectPr w:rsidR="00967F38" w:rsidSect="009E57C9">
      <w:pgSz w:w="11906" w:h="16838"/>
      <w:pgMar w:top="198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3B1"/>
    <w:multiLevelType w:val="multilevel"/>
    <w:tmpl w:val="CBECD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57C9"/>
    <w:rsid w:val="00046345"/>
    <w:rsid w:val="00162885"/>
    <w:rsid w:val="00217BDA"/>
    <w:rsid w:val="00267957"/>
    <w:rsid w:val="002D3A10"/>
    <w:rsid w:val="003E1706"/>
    <w:rsid w:val="0040049A"/>
    <w:rsid w:val="00495B24"/>
    <w:rsid w:val="007B1229"/>
    <w:rsid w:val="008D242B"/>
    <w:rsid w:val="008E75B3"/>
    <w:rsid w:val="00952AD1"/>
    <w:rsid w:val="009534BD"/>
    <w:rsid w:val="0095651C"/>
    <w:rsid w:val="00967F38"/>
    <w:rsid w:val="009E57C9"/>
    <w:rsid w:val="009F663B"/>
    <w:rsid w:val="00B37CC5"/>
    <w:rsid w:val="00B45C2D"/>
    <w:rsid w:val="00B65F03"/>
    <w:rsid w:val="00BC5D9E"/>
    <w:rsid w:val="00C71AF3"/>
    <w:rsid w:val="00E0410D"/>
    <w:rsid w:val="00F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CF302-959B-4826-B01F-28B7302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C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7C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kaewkan</cp:lastModifiedBy>
  <cp:revision>20</cp:revision>
  <dcterms:created xsi:type="dcterms:W3CDTF">2015-09-29T08:53:00Z</dcterms:created>
  <dcterms:modified xsi:type="dcterms:W3CDTF">2015-09-29T10:04:00Z</dcterms:modified>
</cp:coreProperties>
</file>