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24"/>
        <w:gridCol w:w="5806"/>
        <w:gridCol w:w="1319"/>
        <w:gridCol w:w="1293"/>
      </w:tblGrid>
      <w:tr w:rsidR="009E57C9" w:rsidTr="007B4681">
        <w:tc>
          <w:tcPr>
            <w:tcW w:w="828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1F298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ลำดับ</w:t>
            </w:r>
          </w:p>
        </w:tc>
        <w:tc>
          <w:tcPr>
            <w:tcW w:w="6120" w:type="dxa"/>
          </w:tcPr>
          <w:p w:rsidR="009E57C9" w:rsidRPr="001F2984" w:rsidRDefault="00B65F03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pacing w:val="-4"/>
                <w:sz w:val="36"/>
                <w:szCs w:val="36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2.3pt;margin-top:-60.75pt;width:317pt;height:43pt;z-index:251658240;mso-position-horizontal-relative:text;mso-position-vertical-relative:text">
                  <v:textbox style="mso-next-textbox:#_x0000_s1027">
                    <w:txbxContent>
                      <w:p w:rsidR="009E57C9" w:rsidRPr="009534BD" w:rsidRDefault="009E57C9" w:rsidP="009E57C9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9534BD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ร่าง</w:t>
                        </w:r>
                        <w:r w:rsidRPr="009534BD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เกณฑ์การประเมินศูนย์ </w:t>
                        </w:r>
                        <w:r w:rsidRPr="009534BD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 xml:space="preserve">Excellent Center </w:t>
                        </w:r>
                        <w:r w:rsidRPr="009534BD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(ใหม่)</w:t>
                        </w:r>
                      </w:p>
                      <w:p w:rsidR="009E57C9" w:rsidRPr="009E57C9" w:rsidRDefault="009E57C9" w:rsidP="009E57C9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</w:pPr>
                        <w:r w:rsidRPr="009E57C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วันที่  ๒๙  กันยายน  ๒๕๕๘ ณ โรงแรมมารวย </w:t>
                        </w:r>
                        <w:proofErr w:type="spellStart"/>
                        <w:r w:rsidRPr="009E57C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การ์เด้น</w:t>
                        </w:r>
                        <w:proofErr w:type="spellEnd"/>
                        <w:r w:rsidRPr="009E57C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 กรุงเทพมหานคร</w:t>
                        </w:r>
                      </w:p>
                    </w:txbxContent>
                  </v:textbox>
                </v:shape>
              </w:pict>
            </w:r>
            <w:r w:rsidR="009E57C9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รายกา</w:t>
            </w:r>
            <w:r w:rsidR="009E57C9" w:rsidRP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รประเมิน</w:t>
            </w:r>
          </w:p>
        </w:tc>
        <w:tc>
          <w:tcPr>
            <w:tcW w:w="1350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323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คะแนนที่ได้</w:t>
            </w:r>
          </w:p>
        </w:tc>
      </w:tr>
      <w:tr w:rsidR="009E57C9" w:rsidTr="007B4681">
        <w:tc>
          <w:tcPr>
            <w:tcW w:w="828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1</w:t>
            </w:r>
          </w:p>
        </w:tc>
        <w:tc>
          <w:tcPr>
            <w:tcW w:w="6120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521285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ด้านโครงสร้างและการดำเนินงาน (</w:t>
            </w:r>
            <w:r w:rsidRPr="00521285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Structure</w:t>
            </w:r>
            <w:r w:rsidRPr="00521285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Default="009E57C9" w:rsidP="009E57C9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มีนโยบาย แผนยุทธศาสตร์ และแผนปฏิบัติการประจำปี</w:t>
            </w:r>
          </w:p>
          <w:p w:rsidR="009E57C9" w:rsidRDefault="009534BD" w:rsidP="009534BD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๑.๒ </w:t>
            </w:r>
            <w:r w:rsid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กำหนดโครงสร้างของศูนย์ และกำหนดหน้าที่รับผิดชอบของทีมบริหารศูนย์</w:t>
            </w:r>
          </w:p>
          <w:p w:rsidR="009E57C9" w:rsidRDefault="009534BD" w:rsidP="009534BD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๑.๓ </w:t>
            </w:r>
            <w:r w:rsid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เป็นองค์การที่มีการใช้หลักฐานเชิงประจักษ์ (</w:t>
            </w:r>
            <w:r w:rsidR="009E57C9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Evidence Based</w:t>
            </w:r>
            <w:r w:rsid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)</w:t>
            </w:r>
            <w:r w:rsidR="009E57C9"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 w:rsidR="00B37CC5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เป็นฐา</w:t>
            </w:r>
            <w:r w:rsidR="009E57C9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นข้อมูลในการดำเนินงาน</w:t>
            </w:r>
          </w:p>
          <w:p w:rsidR="009E57C9" w:rsidRPr="00CC79D2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CC79D2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1.4 มีกิจกรรมการพัฒนาระบบงานเพื่อให้ผลการปฏิบัติงานดีขึ้นกว่าเดิมอย่างน้อย 1 กิจกรรม/ปี</w:t>
            </w:r>
          </w:p>
        </w:tc>
        <w:tc>
          <w:tcPr>
            <w:tcW w:w="1350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323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9E57C9" w:rsidTr="007B4681">
        <w:tc>
          <w:tcPr>
            <w:tcW w:w="828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2</w:t>
            </w:r>
          </w:p>
        </w:tc>
        <w:tc>
          <w:tcPr>
            <w:tcW w:w="6120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697F6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ด้านบุคลากร (</w:t>
            </w:r>
            <w:r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Persona</w:t>
            </w:r>
            <w:r w:rsidRPr="00697F64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l</w:t>
            </w:r>
            <w:r w:rsidRPr="00697F6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2.1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มีบุคลากรประจำศูนย์ที่มีประสบการณ์ในสาขานั้น ๆ อย่างน้อย 1 คน</w:t>
            </w:r>
          </w:p>
          <w:p w:rsidR="009E57C9" w:rsidRPr="00697F64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2.2 มีบุคลากรที่มีความเชี่ยวชาญสาขานั้น ๆ (เช่น มีผลงานวิจัยที่ยอมรับได้รับเชิญเป็นวิทยากรประจำ ฯลฯ) อย่างน้อย 1 คน</w:t>
            </w:r>
          </w:p>
        </w:tc>
        <w:tc>
          <w:tcPr>
            <w:tcW w:w="1350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323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9E57C9" w:rsidTr="007B4681">
        <w:tc>
          <w:tcPr>
            <w:tcW w:w="828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</w:t>
            </w:r>
          </w:p>
        </w:tc>
        <w:tc>
          <w:tcPr>
            <w:tcW w:w="6120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D47B4E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ด้านผลงานวิชาการ/วิจัย (</w:t>
            </w:r>
            <w:r w:rsidRPr="00D47B4E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Research and Development Center</w:t>
            </w:r>
            <w:r w:rsidRPr="00D47B4E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3.1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มีผลงานวิจัย/ตำรา/บทความวิชาการ/นวัตกรรม ในสาขานั้น ๆ อย่างน้อย 1 เรื่อง/ปี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3.2 ผลงานวิชาการสาขานั้น ๆ ได้รับการตีพิมพ์/เผยแพร่ในแหล่งที่ได้รับการยอมรับอย่างน้อย 1 เรื่อง/ปี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3.3 มีการนำผลงานวิชาการสาขานั้น ๆ ไปใช้ประโยชน์ด้านต่าง ๆ อย่างน้อย 1 เรื่อง/ปี</w:t>
            </w:r>
          </w:p>
          <w:p w:rsidR="009E57C9" w:rsidRPr="00EF0C83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3.4 มีการนำผลการปฏิบัติงานและตัวชี้วัดผลการปฏิบัติงานที่สำคัญไปเปรียบเทียบกับองค์กรอื่นที่ดำเนินการด้านเดียวกัน (</w:t>
            </w: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Benchmarking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)</w:t>
            </w: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เพื่อแสดงถึงความเป็น </w:t>
            </w: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Best Practice</w:t>
            </w:r>
          </w:p>
        </w:tc>
        <w:tc>
          <w:tcPr>
            <w:tcW w:w="1350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323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  <w:tr w:rsidR="009E57C9" w:rsidTr="007B4681">
        <w:tc>
          <w:tcPr>
            <w:tcW w:w="828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4</w:t>
            </w:r>
          </w:p>
        </w:tc>
        <w:tc>
          <w:tcPr>
            <w:tcW w:w="6120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8C68D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การบริการวิชาการ/การถ่ายทอดเทคโนโลยี/การสอน (</w:t>
            </w:r>
            <w:r w:rsidRPr="008C68D6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Training Center</w:t>
            </w:r>
            <w:r w:rsidRPr="008C68D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4.1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เป็นศูนย์ฝึกปฏิบัติงานสาขานั้น ๆ อย่างต่อเนื่องทุกปี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4.2 มีหลักสูตรฝึกอบรมระยะสั้น/ระยะยาว ในสาขานั้น ๆ ที่ทันสมัย</w:t>
            </w:r>
          </w:p>
          <w:p w:rsidR="009E57C9" w:rsidRPr="008C68D6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4.3 มีการจัดประชุมวิชาการ หรือฝึกอบรมบุคลากรสาขานั้น ๆ ต่อเนื่องทุกปี</w:t>
            </w:r>
          </w:p>
        </w:tc>
        <w:tc>
          <w:tcPr>
            <w:tcW w:w="1350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323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</w:tc>
      </w:tr>
    </w:tbl>
    <w:p w:rsidR="009E57C9" w:rsidRDefault="009E57C9" w:rsidP="009E57C9">
      <w:pPr>
        <w:spacing w:after="0"/>
        <w:rPr>
          <w:rFonts w:ascii="TH SarabunIT๙" w:hAnsi="TH SarabunIT๙" w:cs="TH SarabunIT๙"/>
          <w:b/>
          <w:bCs/>
          <w:sz w:val="70"/>
          <w:szCs w:val="70"/>
        </w:rPr>
      </w:pPr>
    </w:p>
    <w:tbl>
      <w:tblPr>
        <w:tblStyle w:val="a3"/>
        <w:tblW w:w="0" w:type="auto"/>
        <w:tblLook w:val="04A0"/>
      </w:tblPr>
      <w:tblGrid>
        <w:gridCol w:w="825"/>
        <w:gridCol w:w="5804"/>
        <w:gridCol w:w="1319"/>
        <w:gridCol w:w="1294"/>
      </w:tblGrid>
      <w:tr w:rsidR="009E57C9" w:rsidRPr="001F2984" w:rsidTr="007B4681">
        <w:tc>
          <w:tcPr>
            <w:tcW w:w="828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1F2984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lastRenderedPageBreak/>
              <w:t>ลำดับ</w:t>
            </w:r>
          </w:p>
        </w:tc>
        <w:tc>
          <w:tcPr>
            <w:tcW w:w="6120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รายการประเมิน</w:t>
            </w:r>
          </w:p>
        </w:tc>
        <w:tc>
          <w:tcPr>
            <w:tcW w:w="1350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คะแนนเต็ม</w:t>
            </w:r>
          </w:p>
        </w:tc>
        <w:tc>
          <w:tcPr>
            <w:tcW w:w="1323" w:type="dxa"/>
          </w:tcPr>
          <w:p w:rsidR="009E57C9" w:rsidRPr="001F2984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คะแนนที่ได้</w:t>
            </w:r>
          </w:p>
        </w:tc>
      </w:tr>
      <w:tr w:rsidR="009E57C9" w:rsidRPr="001F2984" w:rsidTr="007B4681">
        <w:tc>
          <w:tcPr>
            <w:tcW w:w="828" w:type="dxa"/>
          </w:tcPr>
          <w:p w:rsidR="009E57C9" w:rsidRPr="007277A6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 w:rsidRPr="007277A6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5</w:t>
            </w:r>
          </w:p>
        </w:tc>
        <w:tc>
          <w:tcPr>
            <w:tcW w:w="6120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 w:rsidRPr="007277A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การเป็นศูนย์อ้างอิง (</w:t>
            </w:r>
            <w:r w:rsidRPr="007277A6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Reference Center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)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5.1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มีการจัดทำฐานข้อมูลด้านสถานการณ์,บุคลากร,</w:t>
            </w: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>Best Practice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,เทคโนโลยีสุขภาพ,สิ่งอำนวยความสะดวกและบริการอื่น ๆ ที่เกี่ยวข้องในสาขานั้น ๆ 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5.2 มีบุคลากรที่ได้รับเชิญไปเป็นวิทยากรการประชุม/อบรม/สัมมนา ที่จัดโดยองค์กรวิชาชีพ หรือเป็นกรรมการในองค์กรวิชาชีพ</w:t>
            </w:r>
          </w:p>
          <w:p w:rsidR="009E57C9" w:rsidRPr="007277A6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5.3 เป็นแหล่งการศึกษาดูงานด้านสุขภาพสำหรับบุคลากรหลังปริญญาในสาขานั้น ๆ </w:t>
            </w:r>
          </w:p>
        </w:tc>
        <w:tc>
          <w:tcPr>
            <w:tcW w:w="1350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Pr="007277A6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323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  <w:tr w:rsidR="009E57C9" w:rsidRPr="001F2984" w:rsidTr="007B4681">
        <w:tc>
          <w:tcPr>
            <w:tcW w:w="828" w:type="dxa"/>
          </w:tcPr>
          <w:p w:rsidR="009E57C9" w:rsidRPr="007277A6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6</w:t>
            </w:r>
          </w:p>
        </w:tc>
        <w:tc>
          <w:tcPr>
            <w:tcW w:w="6120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694DB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เครือข่ายทางวิชาการ (</w:t>
            </w:r>
            <w:r w:rsidRPr="00694DB6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Academic Network</w:t>
            </w:r>
            <w:r w:rsidRPr="00694DB6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6.1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มีการจัดทำเครือข่ายความร่วมมือทางวิชาการ/ข้อตกลงกับหน่วยงาน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     1) ภายในกระทรวงสาธารณสุข (2)</w:t>
            </w:r>
          </w:p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     2) ภายนอกกระทรวงสาธารณสุข (5)</w:t>
            </w:r>
          </w:p>
          <w:p w:rsidR="009E57C9" w:rsidRPr="00694DB6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     3) ระหว่างประเทศ (10)</w:t>
            </w:r>
          </w:p>
        </w:tc>
        <w:tc>
          <w:tcPr>
            <w:tcW w:w="1350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Pr="007277A6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323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  <w:tr w:rsidR="009E57C9" w:rsidRPr="001F2984" w:rsidTr="007B4681">
        <w:tc>
          <w:tcPr>
            <w:tcW w:w="828" w:type="dxa"/>
          </w:tcPr>
          <w:p w:rsidR="009E57C9" w:rsidRPr="007277A6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7</w:t>
            </w:r>
          </w:p>
        </w:tc>
        <w:tc>
          <w:tcPr>
            <w:tcW w:w="6120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BF11E0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หน่วยงานที่ได้รับการยอมรับระดับชาติ (</w:t>
            </w:r>
            <w:r w:rsidRPr="00BF11E0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National Policy Advocacy</w:t>
            </w:r>
            <w:r w:rsidRPr="00BF11E0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Pr="00BF11E0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7.1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มีการจัดทำข้อเสนอแนะเชิงนโยบายสาขานั้น ๆ อย่างน้อย 1 เรื่อง/ปี</w:t>
            </w:r>
          </w:p>
        </w:tc>
        <w:tc>
          <w:tcPr>
            <w:tcW w:w="1350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Pr="007277A6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(5)</w:t>
            </w:r>
          </w:p>
        </w:tc>
        <w:tc>
          <w:tcPr>
            <w:tcW w:w="1323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  <w:tr w:rsidR="009E57C9" w:rsidRPr="001F2984" w:rsidTr="007B4681">
        <w:tc>
          <w:tcPr>
            <w:tcW w:w="828" w:type="dxa"/>
          </w:tcPr>
          <w:p w:rsidR="009E57C9" w:rsidRPr="007277A6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8</w:t>
            </w:r>
          </w:p>
        </w:tc>
        <w:tc>
          <w:tcPr>
            <w:tcW w:w="6120" w:type="dxa"/>
          </w:tcPr>
          <w:p w:rsidR="009E57C9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</w:pPr>
            <w:r w:rsidRPr="004078E8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ศูนย์สร้างความเป็นผู้นำทางวิชาชีพ (</w:t>
            </w:r>
            <w:r w:rsidRPr="004078E8"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u w:val="single"/>
              </w:rPr>
              <w:t>Professional Leadership Center</w:t>
            </w:r>
            <w:r w:rsidRPr="004078E8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u w:val="single"/>
                <w:cs/>
              </w:rPr>
              <w:t>)</w:t>
            </w:r>
          </w:p>
          <w:p w:rsidR="009E57C9" w:rsidRPr="004078E8" w:rsidRDefault="009E57C9" w:rsidP="007B4681">
            <w:pPr>
              <w:pStyle w:val="a4"/>
              <w:ind w:left="0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pacing w:val="-4"/>
                <w:sz w:val="36"/>
                <w:szCs w:val="36"/>
              </w:rPr>
              <w:t xml:space="preserve">8.1 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เป็นศูนย์รวมข้อมูลของทรัพยากรการเรียนรู้และคลังความรู้ เฉพาะทางด้านนั้น สามารถให้ผู้เรียนศึกษ</w:t>
            </w:r>
            <w:r w:rsidR="00B37CC5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า</w:t>
            </w:r>
            <w:r w:rsidR="00C71AF3"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 xml:space="preserve"> ค้น</w:t>
            </w: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คว้า ได้ด้วยตนเอง เพื่อสร้างความเป็นผู้นำทางวิชาชีพต่อไป</w:t>
            </w:r>
          </w:p>
        </w:tc>
        <w:tc>
          <w:tcPr>
            <w:tcW w:w="1350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</w:rPr>
            </w:pPr>
          </w:p>
          <w:p w:rsidR="009E57C9" w:rsidRPr="007277A6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spacing w:val="-4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36"/>
                <w:szCs w:val="36"/>
                <w:cs/>
              </w:rPr>
              <w:t>(10)</w:t>
            </w:r>
          </w:p>
        </w:tc>
        <w:tc>
          <w:tcPr>
            <w:tcW w:w="1323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  <w:tr w:rsidR="009E57C9" w:rsidRPr="001F2984" w:rsidTr="007B4681">
        <w:tc>
          <w:tcPr>
            <w:tcW w:w="6948" w:type="dxa"/>
            <w:gridSpan w:val="2"/>
          </w:tcPr>
          <w:p w:rsidR="009E57C9" w:rsidRPr="00A063DA" w:rsidRDefault="009E57C9" w:rsidP="007B4681">
            <w:pPr>
              <w:pStyle w:val="a4"/>
              <w:ind w:left="0"/>
              <w:jc w:val="right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  <w:r w:rsidRPr="00A063DA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รวม</w:t>
            </w:r>
          </w:p>
        </w:tc>
        <w:tc>
          <w:tcPr>
            <w:tcW w:w="1350" w:type="dxa"/>
          </w:tcPr>
          <w:p w:rsidR="009E57C9" w:rsidRPr="00050FC7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</w:rPr>
            </w:pPr>
            <w:r w:rsidRPr="00050FC7">
              <w:rPr>
                <w:rFonts w:ascii="TH SarabunIT๙" w:hAnsi="TH SarabunIT๙" w:cs="TH SarabunIT๙" w:hint="cs"/>
                <w:b/>
                <w:bCs/>
                <w:spacing w:val="-4"/>
                <w:sz w:val="36"/>
                <w:szCs w:val="36"/>
                <w:cs/>
              </w:rPr>
              <w:t>(150)</w:t>
            </w:r>
          </w:p>
        </w:tc>
        <w:tc>
          <w:tcPr>
            <w:tcW w:w="1323" w:type="dxa"/>
          </w:tcPr>
          <w:p w:rsidR="009E57C9" w:rsidRDefault="009E57C9" w:rsidP="007B4681">
            <w:pPr>
              <w:pStyle w:val="a4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6"/>
                <w:szCs w:val="36"/>
                <w:cs/>
              </w:rPr>
            </w:pPr>
          </w:p>
        </w:tc>
      </w:tr>
    </w:tbl>
    <w:p w:rsidR="007B1229" w:rsidRDefault="007B1229"/>
    <w:sectPr w:rsidR="007B1229" w:rsidSect="009E57C9">
      <w:pgSz w:w="11906" w:h="16838"/>
      <w:pgMar w:top="1985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3B1"/>
    <w:multiLevelType w:val="multilevel"/>
    <w:tmpl w:val="CBECD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E57C9"/>
    <w:rsid w:val="00162885"/>
    <w:rsid w:val="00495B24"/>
    <w:rsid w:val="007B1229"/>
    <w:rsid w:val="009534BD"/>
    <w:rsid w:val="0095651C"/>
    <w:rsid w:val="009E57C9"/>
    <w:rsid w:val="00B37CC5"/>
    <w:rsid w:val="00B65F03"/>
    <w:rsid w:val="00BC5D9E"/>
    <w:rsid w:val="00C7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C9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7C9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5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6</cp:revision>
  <dcterms:created xsi:type="dcterms:W3CDTF">2015-09-29T08:53:00Z</dcterms:created>
  <dcterms:modified xsi:type="dcterms:W3CDTF">2015-09-29T09:04:00Z</dcterms:modified>
</cp:coreProperties>
</file>